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E9DD" w14:textId="296037E2" w:rsidR="00FC1957" w:rsidRDefault="00992925" w:rsidP="00FC1957">
      <w:pPr>
        <w:pStyle w:val="Textkrper"/>
        <w:spacing w:line="276" w:lineRule="auto"/>
        <w:ind w:right="-10"/>
        <w:rPr>
          <w:rFonts w:ascii="Arial" w:hAnsi="Arial" w:cs="Arial"/>
          <w:color w:val="00B2AA" w:themeColor="accent1"/>
          <w:lang w:val="fr-CH"/>
        </w:rPr>
      </w:pPr>
      <w:r w:rsidRPr="00AC4679">
        <w:rPr>
          <w:rFonts w:asciiTheme="majorHAnsi" w:eastAsiaTheme="majorEastAsia" w:hAnsiTheme="majorHAnsi" w:cstheme="majorBidi"/>
          <w:bCs/>
          <w:color w:val="00B2AA" w:themeColor="accent1"/>
          <w:kern w:val="28"/>
          <w:sz w:val="40"/>
          <w:szCs w:val="42"/>
          <w:lang w:val="fr-CH" w:eastAsia="en-US"/>
        </w:rPr>
        <w:t>Modules de texte</w:t>
      </w:r>
      <w:r w:rsidR="00FC1957">
        <w:rPr>
          <w:rFonts w:asciiTheme="majorHAnsi" w:eastAsiaTheme="majorEastAsia" w:hAnsiTheme="majorHAnsi" w:cstheme="majorBidi"/>
          <w:bCs/>
          <w:color w:val="00B2AA" w:themeColor="accent1"/>
          <w:kern w:val="28"/>
          <w:sz w:val="40"/>
          <w:szCs w:val="42"/>
          <w:lang w:val="fr-CH" w:eastAsia="en-US"/>
        </w:rPr>
        <w:br/>
      </w:r>
    </w:p>
    <w:p w14:paraId="4BAB4456" w14:textId="59C250E0" w:rsidR="006C034F" w:rsidRPr="003C70B1" w:rsidRDefault="00C15332" w:rsidP="006C034F">
      <w:pPr>
        <w:pStyle w:val="Textkrper"/>
        <w:spacing w:line="276" w:lineRule="auto"/>
        <w:ind w:right="-10"/>
        <w:rPr>
          <w:rFonts w:ascii="Arial" w:hAnsi="Arial" w:cs="Arial"/>
          <w:lang w:val="fr-CH"/>
        </w:rPr>
      </w:pPr>
      <w:r w:rsidRPr="00C15332">
        <w:rPr>
          <w:rFonts w:ascii="Arial" w:hAnsi="Arial" w:cs="Arial"/>
          <w:color w:val="00B2AA" w:themeColor="accent1"/>
          <w:lang w:val="fr-CH"/>
        </w:rPr>
        <w:t>Version longue</w:t>
      </w:r>
      <w:r>
        <w:rPr>
          <w:rFonts w:ascii="Arial" w:hAnsi="Arial" w:cs="Arial"/>
          <w:color w:val="00B2AA" w:themeColor="accent1"/>
          <w:lang w:val="fr-CH"/>
        </w:rPr>
        <w:br/>
      </w:r>
    </w:p>
    <w:p w14:paraId="04697FFF"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((Headline))</w:t>
      </w:r>
    </w:p>
    <w:p w14:paraId="5E600A90" w14:textId="77777777" w:rsidR="006C034F" w:rsidRPr="003C70B1" w:rsidRDefault="006C034F" w:rsidP="006C034F">
      <w:pPr>
        <w:pStyle w:val="Textkrper"/>
        <w:spacing w:line="276" w:lineRule="auto"/>
        <w:ind w:right="-10"/>
        <w:rPr>
          <w:rFonts w:ascii="Arial" w:hAnsi="Arial" w:cs="Arial"/>
          <w:b/>
          <w:bCs/>
          <w:lang w:val="fr-CH"/>
        </w:rPr>
      </w:pPr>
      <w:r w:rsidRPr="006C034F">
        <w:rPr>
          <w:rFonts w:ascii="Arial" w:hAnsi="Arial" w:cs="Arial"/>
          <w:b/>
          <w:lang w:val="fr-CH"/>
        </w:rPr>
        <w:t>Chutes à domicile: les personnes âgées ne sont pas les seules victimes</w:t>
      </w:r>
    </w:p>
    <w:p w14:paraId="2582279B" w14:textId="77777777" w:rsidR="006C034F" w:rsidRPr="003C70B1" w:rsidRDefault="006C034F" w:rsidP="006C034F">
      <w:pPr>
        <w:pStyle w:val="Textkrper"/>
        <w:spacing w:line="276" w:lineRule="auto"/>
        <w:ind w:right="-10"/>
        <w:rPr>
          <w:rFonts w:ascii="Arial" w:hAnsi="Arial" w:cs="Arial"/>
          <w:lang w:val="fr-CH"/>
        </w:rPr>
      </w:pPr>
    </w:p>
    <w:p w14:paraId="0D36315D" w14:textId="77777777" w:rsidR="006C034F" w:rsidRPr="003C70B1" w:rsidRDefault="006C034F" w:rsidP="006C034F">
      <w:pPr>
        <w:pStyle w:val="Textkrper"/>
        <w:spacing w:line="276" w:lineRule="auto"/>
        <w:ind w:right="-10"/>
        <w:rPr>
          <w:rFonts w:ascii="Arial" w:hAnsi="Arial" w:cs="Arial"/>
          <w:lang w:val="fr-CH"/>
        </w:rPr>
      </w:pPr>
      <w:r w:rsidRPr="006C034F">
        <w:rPr>
          <w:rFonts w:ascii="Arial" w:hAnsi="Arial" w:cs="Arial"/>
          <w:lang w:val="fr-CH"/>
        </w:rPr>
        <w:t>((Lead))</w:t>
      </w:r>
    </w:p>
    <w:p w14:paraId="73107E45" w14:textId="77777777" w:rsidR="006C034F" w:rsidRPr="003C70B1" w:rsidRDefault="006C034F" w:rsidP="006C034F">
      <w:pPr>
        <w:pStyle w:val="Textkrper"/>
        <w:spacing w:line="276" w:lineRule="auto"/>
        <w:ind w:right="-10"/>
        <w:rPr>
          <w:rFonts w:ascii="Arial" w:hAnsi="Arial" w:cs="Arial"/>
          <w:lang w:val="fr-CH"/>
        </w:rPr>
      </w:pPr>
      <w:r w:rsidRPr="006C034F">
        <w:rPr>
          <w:rFonts w:ascii="Arial" w:hAnsi="Arial" w:cs="Arial"/>
          <w:lang w:val="fr-CH"/>
        </w:rPr>
        <w:t xml:space="preserve">On se sent en sécurité chez soi. Pourtant, c’est aussi là que la plupart des accidents comme les chutes surviennent. Chaque année en Suisse, 125 000 personnes se blessent en tombant. Ces accidents engendrent beaucoup de souffrances, mais aussi des coûts se chiffrant en milliards de francs. Quelques mesures simples permettent pourtant de réduire considérablement les risques. </w:t>
      </w:r>
    </w:p>
    <w:p w14:paraId="5AC913D4" w14:textId="77777777" w:rsidR="006C034F" w:rsidRPr="003C70B1" w:rsidRDefault="006C034F" w:rsidP="006C034F">
      <w:pPr>
        <w:pStyle w:val="Textkrper"/>
        <w:spacing w:line="276" w:lineRule="auto"/>
        <w:ind w:right="-10"/>
        <w:rPr>
          <w:rFonts w:ascii="Arial" w:hAnsi="Arial" w:cs="Arial"/>
          <w:lang w:val="fr-CH"/>
        </w:rPr>
      </w:pPr>
    </w:p>
    <w:p w14:paraId="6F0A821B"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012E3AB3" w14:textId="67C08070" w:rsidR="006C034F" w:rsidRPr="003C70B1" w:rsidRDefault="006C034F" w:rsidP="006C034F">
      <w:pPr>
        <w:pStyle w:val="Textkrper"/>
        <w:spacing w:line="276" w:lineRule="auto"/>
        <w:ind w:right="-10"/>
        <w:rPr>
          <w:rFonts w:ascii="Arial" w:hAnsi="Arial" w:cs="Arial"/>
          <w:lang w:val="fr-CH"/>
        </w:rPr>
      </w:pPr>
      <w:r w:rsidRPr="006C034F">
        <w:rPr>
          <w:rFonts w:ascii="Arial" w:hAnsi="Arial" w:cs="Arial"/>
          <w:lang w:val="fr-CH"/>
        </w:rPr>
        <w:t>Il est évident que les personnes âgées chutent plus souvent que les jeunes. Elles perdent des forces, mais aussi leur sens de l’équilibre et leurs capacités de coordination. Qu’en est-il des jeunes? Les statistiques d’accidents du BPA, le Bureau de prévention des accidents, permettent de tirer un étonnant constat: sur les 1</w:t>
      </w:r>
      <w:r w:rsidR="003C70B1">
        <w:rPr>
          <w:rFonts w:ascii="Arial" w:hAnsi="Arial" w:cs="Arial"/>
          <w:lang w:val="fr-CH"/>
        </w:rPr>
        <w:t>3</w:t>
      </w:r>
      <w:r w:rsidRPr="006C034F">
        <w:rPr>
          <w:rFonts w:ascii="Arial" w:hAnsi="Arial" w:cs="Arial"/>
          <w:lang w:val="fr-CH"/>
        </w:rPr>
        <w:t> 500 personnes qui se blessent grièvement chaque année lors d’une chute, environ la moitié sont en âge de travailler. On entend par «blessure grave» une incapacité de travailler pendant au moins trois mois, voire une invalidité permanente. Au total, 1700 personnes décèdent chaque année des suites d’une chute, dont 8</w:t>
      </w:r>
      <w:r w:rsidR="003C70B1">
        <w:rPr>
          <w:rFonts w:ascii="Arial" w:hAnsi="Arial" w:cs="Arial"/>
          <w:lang w:val="fr-CH"/>
        </w:rPr>
        <w:t>0</w:t>
      </w:r>
      <w:r w:rsidRPr="006C034F">
        <w:rPr>
          <w:rFonts w:ascii="Arial" w:hAnsi="Arial" w:cs="Arial"/>
          <w:lang w:val="fr-CH"/>
        </w:rPr>
        <w:t xml:space="preserve"> âgées de 17 à 64 ans. À titre de comparaison, 200 personnes meurent sur les routes et 1</w:t>
      </w:r>
      <w:r w:rsidR="003C70B1">
        <w:rPr>
          <w:rFonts w:ascii="Arial" w:hAnsi="Arial" w:cs="Arial"/>
          <w:lang w:val="fr-CH"/>
        </w:rPr>
        <w:t>5</w:t>
      </w:r>
      <w:r w:rsidRPr="006C034F">
        <w:rPr>
          <w:rFonts w:ascii="Arial" w:hAnsi="Arial" w:cs="Arial"/>
          <w:lang w:val="fr-CH"/>
        </w:rPr>
        <w:t xml:space="preserve">0 en pratiquant un sport. </w:t>
      </w:r>
    </w:p>
    <w:p w14:paraId="658EA64A" w14:textId="77777777" w:rsidR="006C034F" w:rsidRPr="003C70B1" w:rsidRDefault="006C034F" w:rsidP="006C034F">
      <w:pPr>
        <w:pStyle w:val="Textkrper"/>
        <w:spacing w:line="276" w:lineRule="auto"/>
        <w:ind w:right="-10"/>
        <w:rPr>
          <w:rFonts w:ascii="Arial" w:hAnsi="Arial" w:cs="Arial"/>
          <w:lang w:val="fr-CH"/>
        </w:rPr>
      </w:pPr>
    </w:p>
    <w:p w14:paraId="2C8E46BE" w14:textId="77777777" w:rsidR="006C034F" w:rsidRPr="003C70B1" w:rsidRDefault="006C034F" w:rsidP="006C034F">
      <w:pPr>
        <w:pStyle w:val="Textkrper"/>
        <w:spacing w:line="276" w:lineRule="auto"/>
        <w:ind w:right="-10"/>
        <w:rPr>
          <w:rFonts w:ascii="Arial" w:hAnsi="Arial" w:cs="Arial"/>
          <w:lang w:val="fr-CH"/>
        </w:rPr>
      </w:pPr>
      <w:r w:rsidRPr="006C034F">
        <w:rPr>
          <w:rFonts w:ascii="Arial" w:hAnsi="Arial" w:cs="Arial"/>
          <w:lang w:val="fr-CH"/>
        </w:rPr>
        <w:t>((Subheadline))</w:t>
      </w:r>
    </w:p>
    <w:p w14:paraId="693CAE81" w14:textId="77777777" w:rsidR="006C034F" w:rsidRPr="003C70B1" w:rsidRDefault="006C034F" w:rsidP="006C034F">
      <w:pPr>
        <w:pStyle w:val="Textkrper"/>
        <w:spacing w:line="276" w:lineRule="auto"/>
        <w:ind w:right="-10"/>
        <w:rPr>
          <w:rFonts w:ascii="Arial" w:hAnsi="Arial" w:cs="Arial"/>
          <w:b/>
          <w:bCs/>
          <w:lang w:val="fr-CH"/>
        </w:rPr>
      </w:pPr>
      <w:r w:rsidRPr="006C034F">
        <w:rPr>
          <w:rFonts w:ascii="Arial" w:hAnsi="Arial" w:cs="Arial"/>
          <w:b/>
          <w:lang w:val="fr-CH"/>
        </w:rPr>
        <w:t>Des causes mineures aux conséquences fatales</w:t>
      </w:r>
    </w:p>
    <w:p w14:paraId="57FF6FA4"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7D6ACC2D" w14:textId="77777777" w:rsidR="006C034F" w:rsidRPr="003C70B1" w:rsidRDefault="006C034F" w:rsidP="006C034F">
      <w:pPr>
        <w:pStyle w:val="Textkrper"/>
        <w:spacing w:line="276" w:lineRule="auto"/>
        <w:ind w:right="-10"/>
        <w:rPr>
          <w:rFonts w:ascii="Arial" w:hAnsi="Arial" w:cs="Arial"/>
          <w:lang w:val="fr-CH"/>
        </w:rPr>
      </w:pPr>
      <w:r w:rsidRPr="006C034F">
        <w:rPr>
          <w:rFonts w:ascii="Arial" w:hAnsi="Arial" w:cs="Arial"/>
          <w:lang w:val="fr-CH"/>
        </w:rPr>
        <w:t xml:space="preserve">C'est un grand classique: on se vaquait tranquillement à nos occupations lorsque patatras! C’est la chute et nos déambulations se terminent dans l’ambulance. La faute revient peut-être à un câble qui traînait par terre, à une pile de vieux papiers posée dans l’escalier ou au tabouret chancelant qui, jusqu’à présent, avait toujours permis d’attraper sans problème un objet en hauteur. Sans oublier les sols humides et glissants, qui constituent une autre source de danger fréquente. Par ailleurs, marcher en chaussettes sur le parquet revient quasiment à marcher sur du verglas. La campagne d’information pluriannuelle du BPA sensibilise la population à ces dangers. Elle contient, par exemple, un avis de recherche visant peluches, câbles et tabourets pour blessures graves. «Il était grand temps de lancer une telle campagne», souligne Ursula Meier Köhler, spécialiste en prévention des chutes au BPA. «Les gens sous-estiment les dangers entre leurs quatre murs. Une personne blessée lors d’une chute peut devoir s’arrêter de travailler ou d’aider un proche pendant une longue période, annuler ses vacances, renoncer à faire du sport, etc. Nous voulons éviter de telles situations, d’autant que les chutes nous coûtent aussi très cher: celles touchant des personnes en âge de travailler engendrent, à elles </w:t>
      </w:r>
      <w:r w:rsidRPr="006C034F">
        <w:rPr>
          <w:rFonts w:ascii="Arial" w:hAnsi="Arial" w:cs="Arial"/>
          <w:lang w:val="fr-CH"/>
        </w:rPr>
        <w:lastRenderedPageBreak/>
        <w:t xml:space="preserve">seules, des coûts matériels s’élevant à 1,4 milliard de francs par an. La prévention des chutes nous concerne donc tous.» </w:t>
      </w:r>
    </w:p>
    <w:p w14:paraId="0527E63E" w14:textId="77777777" w:rsidR="006C034F" w:rsidRPr="003C70B1" w:rsidRDefault="006C034F" w:rsidP="006C034F">
      <w:pPr>
        <w:pStyle w:val="Textkrper"/>
        <w:spacing w:line="276" w:lineRule="auto"/>
        <w:ind w:right="-10"/>
        <w:rPr>
          <w:rFonts w:ascii="Arial" w:hAnsi="Arial" w:cs="Arial"/>
          <w:lang w:val="fr-CH"/>
        </w:rPr>
      </w:pPr>
    </w:p>
    <w:p w14:paraId="66B890CB" w14:textId="77777777" w:rsidR="006C034F" w:rsidRPr="003C70B1" w:rsidRDefault="006C034F" w:rsidP="006C034F">
      <w:pPr>
        <w:pStyle w:val="Textkrper"/>
        <w:spacing w:line="276" w:lineRule="auto"/>
        <w:ind w:right="-10"/>
        <w:rPr>
          <w:rFonts w:ascii="Arial" w:hAnsi="Arial" w:cs="Arial"/>
          <w:lang w:val="fr-CH"/>
        </w:rPr>
      </w:pPr>
      <w:r w:rsidRPr="006C034F">
        <w:rPr>
          <w:rFonts w:ascii="Arial" w:hAnsi="Arial" w:cs="Arial"/>
          <w:lang w:val="fr-CH"/>
        </w:rPr>
        <w:t>((Subheadline))</w:t>
      </w:r>
    </w:p>
    <w:p w14:paraId="5197A565" w14:textId="77777777" w:rsidR="006C034F" w:rsidRPr="003C70B1" w:rsidRDefault="006C034F" w:rsidP="006C034F">
      <w:pPr>
        <w:pStyle w:val="Textkrper"/>
        <w:spacing w:line="276" w:lineRule="auto"/>
        <w:ind w:right="-10"/>
        <w:rPr>
          <w:rFonts w:ascii="Arial" w:hAnsi="Arial" w:cs="Arial"/>
          <w:b/>
          <w:bCs/>
          <w:lang w:val="fr-CH"/>
        </w:rPr>
      </w:pPr>
      <w:r w:rsidRPr="006C034F">
        <w:rPr>
          <w:rFonts w:ascii="Arial" w:hAnsi="Arial" w:cs="Arial"/>
          <w:b/>
          <w:lang w:val="fr-CH"/>
        </w:rPr>
        <w:t>Conseils professionnels pour plus de sécurité</w:t>
      </w:r>
    </w:p>
    <w:p w14:paraId="41B0F1E0"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3C3C0494" w14:textId="77777777" w:rsidR="006C034F" w:rsidRPr="003C70B1" w:rsidRDefault="006C034F" w:rsidP="006C034F">
      <w:pPr>
        <w:pStyle w:val="Textkrper"/>
        <w:spacing w:line="276" w:lineRule="auto"/>
        <w:ind w:right="-10"/>
        <w:rPr>
          <w:rFonts w:ascii="Arial" w:hAnsi="Arial" w:cs="Arial"/>
          <w:lang w:val="fr-CH"/>
        </w:rPr>
      </w:pPr>
      <w:r w:rsidRPr="006C034F">
        <w:rPr>
          <w:rFonts w:ascii="Arial" w:hAnsi="Arial" w:cs="Arial"/>
          <w:lang w:val="fr-CH"/>
        </w:rPr>
        <w:t xml:space="preserve">Les chercheuses et chercheurs en prévention du BPA étudient depuis longtemps les dangers qui nous guettent à domicile. Ces spécialistes recommandent des mesures faciles à mettre en œuvre et permettant de prévenir efficacement les chutes: </w:t>
      </w:r>
    </w:p>
    <w:p w14:paraId="65887250" w14:textId="77777777" w:rsidR="006C034F" w:rsidRPr="003C70B1" w:rsidRDefault="006C034F" w:rsidP="006C034F">
      <w:pPr>
        <w:pStyle w:val="Textkrper"/>
        <w:spacing w:line="276" w:lineRule="auto"/>
        <w:ind w:right="-10"/>
        <w:rPr>
          <w:rFonts w:ascii="Arial" w:hAnsi="Arial" w:cs="Arial"/>
          <w:lang w:val="fr-CH"/>
        </w:rPr>
      </w:pPr>
    </w:p>
    <w:p w14:paraId="3E964B04" w14:textId="77777777" w:rsidR="006C034F" w:rsidRPr="003C70B1" w:rsidRDefault="006C034F" w:rsidP="006C034F">
      <w:pPr>
        <w:pStyle w:val="Textkrper"/>
        <w:numPr>
          <w:ilvl w:val="0"/>
          <w:numId w:val="29"/>
        </w:numPr>
        <w:spacing w:line="276" w:lineRule="auto"/>
        <w:ind w:right="-10"/>
        <w:rPr>
          <w:rFonts w:ascii="Arial" w:hAnsi="Arial" w:cs="Arial"/>
          <w:lang w:val="fr-CH"/>
        </w:rPr>
      </w:pPr>
      <w:r w:rsidRPr="006C034F">
        <w:rPr>
          <w:rFonts w:ascii="Arial" w:hAnsi="Arial" w:cs="Arial"/>
          <w:lang w:val="fr-CH"/>
        </w:rPr>
        <w:t xml:space="preserve">Supprimez les sources de faux pas telles que les câbles, piles de vieux papier, jouets, etc. </w:t>
      </w:r>
    </w:p>
    <w:p w14:paraId="26C8BE22"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Éclairez correctement votre domicile. </w:t>
      </w:r>
    </w:p>
    <w:p w14:paraId="7E32E47B" w14:textId="77777777" w:rsidR="006C034F" w:rsidRPr="003C70B1" w:rsidRDefault="006C034F" w:rsidP="006C034F">
      <w:pPr>
        <w:pStyle w:val="Textkrper"/>
        <w:numPr>
          <w:ilvl w:val="0"/>
          <w:numId w:val="29"/>
        </w:numPr>
        <w:spacing w:line="276" w:lineRule="auto"/>
        <w:ind w:right="-10"/>
        <w:rPr>
          <w:rFonts w:ascii="Arial" w:hAnsi="Arial" w:cs="Arial"/>
          <w:lang w:val="fr-CH"/>
        </w:rPr>
      </w:pPr>
      <w:r w:rsidRPr="006C034F">
        <w:rPr>
          <w:rFonts w:ascii="Arial" w:hAnsi="Arial" w:cs="Arial"/>
          <w:lang w:val="fr-CH"/>
        </w:rPr>
        <w:t xml:space="preserve">N’utilisez pas les escaliers comme espace de rangement et tenez la main courante. </w:t>
      </w:r>
    </w:p>
    <w:p w14:paraId="0174437D" w14:textId="77777777" w:rsidR="006C034F" w:rsidRPr="003C70B1" w:rsidRDefault="006C034F" w:rsidP="006C034F">
      <w:pPr>
        <w:pStyle w:val="Textkrper"/>
        <w:numPr>
          <w:ilvl w:val="0"/>
          <w:numId w:val="29"/>
        </w:numPr>
        <w:spacing w:line="276" w:lineRule="auto"/>
        <w:ind w:right="-10"/>
        <w:rPr>
          <w:rFonts w:ascii="Arial" w:hAnsi="Arial" w:cs="Arial"/>
          <w:lang w:val="fr-CH"/>
        </w:rPr>
      </w:pPr>
      <w:r w:rsidRPr="006C034F">
        <w:rPr>
          <w:rFonts w:ascii="Arial" w:hAnsi="Arial" w:cs="Arial"/>
          <w:lang w:val="fr-CH"/>
        </w:rPr>
        <w:t xml:space="preserve">Appliquez des bandes antidérapantes sur le fond de la douche, de la baignoire et sur les marches d’escalier. </w:t>
      </w:r>
    </w:p>
    <w:p w14:paraId="644DCF2D"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Installez des sous-tapis. </w:t>
      </w:r>
    </w:p>
    <w:p w14:paraId="1811D71B" w14:textId="77777777" w:rsidR="006C034F" w:rsidRPr="006C034F" w:rsidRDefault="006C034F" w:rsidP="006C034F">
      <w:pPr>
        <w:pStyle w:val="Textkrper"/>
        <w:spacing w:line="276" w:lineRule="auto"/>
        <w:ind w:right="-10"/>
        <w:rPr>
          <w:rFonts w:ascii="Arial" w:hAnsi="Arial" w:cs="Arial"/>
        </w:rPr>
      </w:pPr>
    </w:p>
    <w:p w14:paraId="7F75D902"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((Subheadline))</w:t>
      </w:r>
    </w:p>
    <w:p w14:paraId="67131663" w14:textId="77777777" w:rsidR="006C034F" w:rsidRPr="003C70B1" w:rsidRDefault="006C034F" w:rsidP="006C034F">
      <w:pPr>
        <w:pStyle w:val="Textkrper"/>
        <w:spacing w:line="276" w:lineRule="auto"/>
        <w:ind w:right="-10"/>
        <w:rPr>
          <w:rFonts w:ascii="Arial" w:hAnsi="Arial" w:cs="Arial"/>
          <w:b/>
          <w:bCs/>
          <w:lang w:val="fr-CH"/>
        </w:rPr>
      </w:pPr>
      <w:r w:rsidRPr="006C034F">
        <w:rPr>
          <w:rFonts w:ascii="Arial" w:hAnsi="Arial" w:cs="Arial"/>
          <w:b/>
          <w:lang w:val="fr-CH"/>
        </w:rPr>
        <w:t>Nos signaux d’alerte internes nous protègent aussi.</w:t>
      </w:r>
    </w:p>
    <w:p w14:paraId="624ECD1F"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04201374" w14:textId="77777777" w:rsidR="006C034F" w:rsidRPr="003C70B1" w:rsidRDefault="006C034F" w:rsidP="006C034F">
      <w:pPr>
        <w:pStyle w:val="Textkrper"/>
        <w:spacing w:line="276" w:lineRule="auto"/>
        <w:ind w:right="-10"/>
        <w:rPr>
          <w:rFonts w:ascii="Arial" w:hAnsi="Arial" w:cs="Arial"/>
          <w:lang w:val="fr-CH"/>
        </w:rPr>
      </w:pPr>
      <w:r w:rsidRPr="006C034F">
        <w:rPr>
          <w:rFonts w:ascii="Arial" w:hAnsi="Arial" w:cs="Arial"/>
          <w:lang w:val="fr-CH"/>
        </w:rPr>
        <w:t xml:space="preserve">Une personne fatiguée, stressée ou distraite a un risque de chute accru. «L’alcool et les médicaments jouent aussi souvent un rôle en cas d’accident», explique Ursula Meier Köhler. «Les associations de substances sont particulièrement dangereuses, car elles portent atteinte aux facultés sensorielles et à la motricité.» L’état physique et psychique est tout aussi susceptible d’augmenter le risque d’accident que les obstacles sources de faux pas. «Soyez donc particulièrement prudent·e si vous ne vous sentez pas sûr·e ou en forme», conseille l’experte. </w:t>
      </w:r>
    </w:p>
    <w:p w14:paraId="5D96FFE9" w14:textId="77777777" w:rsidR="006C034F" w:rsidRPr="003C70B1" w:rsidRDefault="006C034F" w:rsidP="006C034F">
      <w:pPr>
        <w:pStyle w:val="Textkrper"/>
        <w:spacing w:line="276" w:lineRule="auto"/>
        <w:ind w:right="-10"/>
        <w:rPr>
          <w:rFonts w:ascii="Arial" w:hAnsi="Arial" w:cs="Arial"/>
          <w:lang w:val="fr-CH"/>
        </w:rPr>
      </w:pPr>
    </w:p>
    <w:p w14:paraId="04E48562" w14:textId="77777777" w:rsidR="006C034F" w:rsidRPr="003C70B1" w:rsidRDefault="006C034F" w:rsidP="006C034F">
      <w:pPr>
        <w:pStyle w:val="Textkrper"/>
        <w:spacing w:line="276" w:lineRule="auto"/>
        <w:ind w:right="-10"/>
        <w:rPr>
          <w:rFonts w:ascii="Arial" w:hAnsi="Arial" w:cs="Arial"/>
          <w:lang w:val="fr-CH"/>
        </w:rPr>
      </w:pPr>
      <w:r w:rsidRPr="006C034F">
        <w:rPr>
          <w:rFonts w:ascii="Arial" w:hAnsi="Arial" w:cs="Arial"/>
          <w:lang w:val="fr-CH"/>
        </w:rPr>
        <w:t>((Subheadline))</w:t>
      </w:r>
    </w:p>
    <w:p w14:paraId="4DDDBE1E" w14:textId="77777777" w:rsidR="006C034F" w:rsidRPr="003C70B1" w:rsidRDefault="006C034F" w:rsidP="006C034F">
      <w:pPr>
        <w:pStyle w:val="Textkrper"/>
        <w:spacing w:line="276" w:lineRule="auto"/>
        <w:ind w:right="-10"/>
        <w:rPr>
          <w:rFonts w:ascii="Arial" w:hAnsi="Arial" w:cs="Arial"/>
          <w:b/>
          <w:bCs/>
          <w:lang w:val="fr-CH"/>
        </w:rPr>
      </w:pPr>
      <w:r w:rsidRPr="006C034F">
        <w:rPr>
          <w:rFonts w:ascii="Arial" w:hAnsi="Arial" w:cs="Arial"/>
          <w:b/>
          <w:lang w:val="fr-CH"/>
        </w:rPr>
        <w:t>Mieux tenir sur ses jambes grâce à l’entraînement</w:t>
      </w:r>
    </w:p>
    <w:p w14:paraId="4ED3639B"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33F458D5" w14:textId="4CFC03E6" w:rsidR="006C034F" w:rsidRPr="003C70B1" w:rsidRDefault="006C034F" w:rsidP="00236FC3">
      <w:pPr>
        <w:pStyle w:val="Textkrper"/>
        <w:spacing w:line="276" w:lineRule="auto"/>
        <w:ind w:right="-10"/>
        <w:rPr>
          <w:rFonts w:ascii="Arial" w:hAnsi="Arial" w:cs="Arial"/>
          <w:lang w:val="fr-CH"/>
        </w:rPr>
      </w:pPr>
      <w:r w:rsidRPr="006C034F">
        <w:rPr>
          <w:rFonts w:ascii="Arial" w:hAnsi="Arial" w:cs="Arial"/>
          <w:lang w:val="fr-CH"/>
        </w:rPr>
        <w:t xml:space="preserve">Une bonne condition physique protège considérablement de chutes lourdes de conséquences. La voie royale pour y parvenir? Un entraînement régulier de la force des jambes, de la coordination, ainsi que de l’équilibre en position debout et lors de la marche. Ursula Meier Köhler le confirme: «L’idéal est de s’entraîner 3 × 30 minutes par semaine, qu’on se rende dans une salle de fitness ou à un cours d’activité physique. Il est également tout à fait possible de faire certains exercices de musculation à domicile, en regardant la télévision par exemple. Personnellement, j’aime beaucoup bouger à l’extérieur. Mon conseil: découvrez quelles variantes vous plaisent et pratiquez une activité physique régulière. Chaque mouvement compte.» Des exercices utiles figurent par exemple dans les recommandations suisses en matière d’activité physique de l’Office fédéral du sport (OFSPO) ou sur </w:t>
      </w:r>
      <w:hyperlink r:id="rId13" w:history="1">
        <w:r w:rsidRPr="00C449A3">
          <w:rPr>
            <w:rStyle w:val="Hyperlink"/>
            <w:rFonts w:ascii="Arial" w:hAnsi="Arial" w:cs="Arial"/>
            <w:lang w:val="fr-CH"/>
          </w:rPr>
          <w:t>equilibre-en-marche.ch</w:t>
        </w:r>
      </w:hyperlink>
      <w:r w:rsidRPr="006C034F">
        <w:rPr>
          <w:rFonts w:ascii="Arial" w:hAnsi="Arial" w:cs="Arial"/>
          <w:lang w:val="fr-CH"/>
        </w:rPr>
        <w:t>.</w:t>
      </w:r>
    </w:p>
    <w:p w14:paraId="2FA0F9B9" w14:textId="41F7F21D" w:rsidR="00F04C38" w:rsidRPr="003C70B1" w:rsidRDefault="00F04C38" w:rsidP="006C034F">
      <w:pPr>
        <w:rPr>
          <w:lang w:val="fr-CH"/>
        </w:rPr>
      </w:pPr>
    </w:p>
    <w:sectPr w:rsidR="00F04C38" w:rsidRPr="003C70B1" w:rsidSect="00595C5A">
      <w:headerReference w:type="default" r:id="rId14"/>
      <w:footerReference w:type="default" r:id="rId15"/>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D9EFB" w14:textId="77777777" w:rsidR="00B73D1A" w:rsidRDefault="00B73D1A" w:rsidP="00F91D37">
      <w:pPr>
        <w:spacing w:line="240" w:lineRule="auto"/>
      </w:pPr>
      <w:r>
        <w:separator/>
      </w:r>
    </w:p>
  </w:endnote>
  <w:endnote w:type="continuationSeparator" w:id="0">
    <w:p w14:paraId="146270C3" w14:textId="77777777" w:rsidR="00B73D1A" w:rsidRDefault="00B73D1A" w:rsidP="00F91D37">
      <w:pPr>
        <w:spacing w:line="240" w:lineRule="auto"/>
      </w:pPr>
      <w:r>
        <w:continuationSeparator/>
      </w:r>
    </w:p>
  </w:endnote>
  <w:endnote w:type="continuationNotice" w:id="1">
    <w:p w14:paraId="718093A5" w14:textId="77777777" w:rsidR="00B73D1A" w:rsidRDefault="00B73D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DAEC" w14:textId="6CDA2E1C"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3C70B1">
      <w:rPr>
        <w:sz w:val="12"/>
      </w:rPr>
      <w:t>2</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0BDDF" w14:textId="77777777" w:rsidR="00B73D1A" w:rsidRDefault="00B73D1A" w:rsidP="000F1B04">
      <w:pPr>
        <w:pStyle w:val="Fussnotentrennlinie"/>
      </w:pPr>
    </w:p>
  </w:footnote>
  <w:footnote w:type="continuationSeparator" w:id="0">
    <w:p w14:paraId="4D368C9D" w14:textId="77777777" w:rsidR="00B73D1A" w:rsidRDefault="00B73D1A" w:rsidP="00F91D37">
      <w:pPr>
        <w:spacing w:line="240" w:lineRule="auto"/>
      </w:pPr>
      <w:r>
        <w:continuationSeparator/>
      </w:r>
    </w:p>
  </w:footnote>
  <w:footnote w:type="continuationNotice" w:id="1">
    <w:p w14:paraId="353A218B" w14:textId="77777777" w:rsidR="00B73D1A" w:rsidRDefault="00B73D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A8C20" w14:textId="77777777" w:rsidR="007C7500" w:rsidRPr="00DC28C5" w:rsidRDefault="007C7500" w:rsidP="00523AB2">
    <w:pPr>
      <w:pStyle w:val="Kopfzeile"/>
    </w:pPr>
    <w:r>
      <w:rPr>
        <w:noProof/>
        <w:lang w:eastAsia="de-CH"/>
      </w:rPr>
      <w:drawing>
        <wp:anchor distT="0" distB="0" distL="114300" distR="114300" simplePos="0" relativeHeight="25165824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479A6"/>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36FC3"/>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C70B1"/>
    <w:rsid w:val="003D0FAA"/>
    <w:rsid w:val="003F065E"/>
    <w:rsid w:val="003F1A56"/>
    <w:rsid w:val="00405035"/>
    <w:rsid w:val="0043470C"/>
    <w:rsid w:val="00445495"/>
    <w:rsid w:val="00452D49"/>
    <w:rsid w:val="0046268D"/>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95C5A"/>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2925"/>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4433C"/>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57C46"/>
    <w:rsid w:val="00B70D03"/>
    <w:rsid w:val="00B73D1A"/>
    <w:rsid w:val="00B7571E"/>
    <w:rsid w:val="00B803E7"/>
    <w:rsid w:val="00B82E14"/>
    <w:rsid w:val="00B86593"/>
    <w:rsid w:val="00BA1B76"/>
    <w:rsid w:val="00BA4C4E"/>
    <w:rsid w:val="00BA4DDE"/>
    <w:rsid w:val="00BC655F"/>
    <w:rsid w:val="00BD4680"/>
    <w:rsid w:val="00BE1E62"/>
    <w:rsid w:val="00BF35DB"/>
    <w:rsid w:val="00BF7052"/>
    <w:rsid w:val="00C05FAB"/>
    <w:rsid w:val="00C15332"/>
    <w:rsid w:val="00C21EED"/>
    <w:rsid w:val="00C32A2F"/>
    <w:rsid w:val="00C3674D"/>
    <w:rsid w:val="00C449A3"/>
    <w:rsid w:val="00C51D2F"/>
    <w:rsid w:val="00C92FCA"/>
    <w:rsid w:val="00C959A9"/>
    <w:rsid w:val="00CA348A"/>
    <w:rsid w:val="00CB282D"/>
    <w:rsid w:val="00CB2CE6"/>
    <w:rsid w:val="00CB332B"/>
    <w:rsid w:val="00CB4374"/>
    <w:rsid w:val="00CC2FA4"/>
    <w:rsid w:val="00CC3CB5"/>
    <w:rsid w:val="00CC5A3A"/>
    <w:rsid w:val="00CF08BB"/>
    <w:rsid w:val="00D1058C"/>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D1E8D"/>
    <w:rsid w:val="00ED77B9"/>
    <w:rsid w:val="00EE2843"/>
    <w:rsid w:val="00EE6E36"/>
    <w:rsid w:val="00EE75E8"/>
    <w:rsid w:val="00EF1C77"/>
    <w:rsid w:val="00EF60C5"/>
    <w:rsid w:val="00F016BC"/>
    <w:rsid w:val="00F04C38"/>
    <w:rsid w:val="00F0660B"/>
    <w:rsid w:val="00F123AE"/>
    <w:rsid w:val="00F16C91"/>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C1957"/>
    <w:rsid w:val="00FD2BEE"/>
    <w:rsid w:val="00FD48A6"/>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 w:type="character" w:styleId="NichtaufgelsteErwhnung">
    <w:name w:val="Unresolved Mention"/>
    <w:basedOn w:val="Absatz-Standardschriftart"/>
    <w:uiPriority w:val="99"/>
    <w:semiHidden/>
    <w:unhideWhenUsed/>
    <w:rsid w:val="00C449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93278302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equilibre-en-marche.ch/"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3.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3" ma:contentTypeDescription="Ein neues Dokument erstellen." ma:contentTypeScope="" ma:versionID="8a9c15ce7753b00a7300ff65228b82c9">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1d4ee15c467cc02c8069528a58349f08"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Flow_SignoffStatus" ma:index="20"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_Flow_SignoffStatus xmlns="ac18b425-c7a8-42d5-83f0-5a01a0e82d6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Props1.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2.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3.xml><?xml version="1.0" encoding="utf-8"?>
<ds:datastoreItem xmlns:ds="http://schemas.openxmlformats.org/officeDocument/2006/customXml" ds:itemID="{BA9753A8-5A7C-4A1F-94ED-B141F5CB2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DFDF7-C3C2-444C-8A38-BFA5E8FFF9CF}">
  <ds:schemaRefs>
    <ds:schemaRef ds:uri="http://schemas.microsoft.com/office/2006/metadata/properties"/>
    <ds:schemaRef ds:uri="http://schemas.microsoft.com/office/infopath/2007/PartnerControls"/>
    <ds:schemaRef ds:uri="ac18b425-c7a8-42d5-83f0-5a01a0e82d61"/>
    <ds:schemaRef ds:uri="1da3a447-1f6e-473a-a5bf-b98cb1bd722e"/>
  </ds:schemaRefs>
</ds:datastoreItem>
</file>

<file path=customXml/itemProps5.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701</Words>
  <Characters>4417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17</cp:revision>
  <cp:lastPrinted>2016-12-09T10:10:00Z</cp:lastPrinted>
  <dcterms:created xsi:type="dcterms:W3CDTF">2021-12-14T09:03:00Z</dcterms:created>
  <dcterms:modified xsi:type="dcterms:W3CDTF">2025-06-23T07:19:00Z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